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86" w:rsidRPr="00157586" w:rsidRDefault="00157586" w:rsidP="0015758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9545" w:type="dxa"/>
        <w:tblLayout w:type="fixed"/>
        <w:tblLook w:val="01E0"/>
      </w:tblPr>
      <w:tblGrid>
        <w:gridCol w:w="9545"/>
      </w:tblGrid>
      <w:tr w:rsidR="00474305" w:rsidRPr="00947176" w:rsidTr="00474305">
        <w:trPr>
          <w:trHeight w:val="377"/>
        </w:trPr>
        <w:tc>
          <w:tcPr>
            <w:tcW w:w="9545" w:type="dxa"/>
          </w:tcPr>
          <w:p w:rsidR="00474305" w:rsidRPr="00041A17" w:rsidRDefault="00474305" w:rsidP="00474305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1. Теоретичні основи сутності та організації фінансів підприємств</w:t>
            </w:r>
          </w:p>
        </w:tc>
      </w:tr>
      <w:tr w:rsidR="00474305" w:rsidRPr="00947176" w:rsidTr="00474305">
        <w:trPr>
          <w:trHeight w:val="392"/>
        </w:trPr>
        <w:tc>
          <w:tcPr>
            <w:tcW w:w="9545" w:type="dxa"/>
          </w:tcPr>
          <w:p w:rsidR="00474305" w:rsidRPr="00041A17" w:rsidRDefault="00474305" w:rsidP="005F37F1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2. Форми, методи організації грошових розрахунків на підприємс</w:t>
            </w: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</w:t>
            </w: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</w:t>
            </w:r>
          </w:p>
        </w:tc>
      </w:tr>
      <w:tr w:rsidR="00474305" w:rsidRPr="00FB7985" w:rsidTr="00474305">
        <w:trPr>
          <w:trHeight w:val="392"/>
        </w:trPr>
        <w:tc>
          <w:tcPr>
            <w:tcW w:w="9545" w:type="dxa"/>
          </w:tcPr>
          <w:p w:rsidR="00474305" w:rsidRPr="00041A17" w:rsidRDefault="00474305" w:rsidP="00474305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3. Грошові надходження підприємств.</w:t>
            </w:r>
          </w:p>
        </w:tc>
      </w:tr>
      <w:tr w:rsidR="00474305" w:rsidRPr="00AC6978" w:rsidTr="00474305">
        <w:trPr>
          <w:trHeight w:val="297"/>
        </w:trPr>
        <w:tc>
          <w:tcPr>
            <w:tcW w:w="9545" w:type="dxa"/>
          </w:tcPr>
          <w:p w:rsidR="00474305" w:rsidRPr="00041A17" w:rsidRDefault="00474305" w:rsidP="0047430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4. Витрати підприємства</w:t>
            </w:r>
            <w:r w:rsidRPr="00041A1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474305" w:rsidRPr="00FB7985" w:rsidTr="00474305">
        <w:trPr>
          <w:trHeight w:val="227"/>
        </w:trPr>
        <w:tc>
          <w:tcPr>
            <w:tcW w:w="9545" w:type="dxa"/>
          </w:tcPr>
          <w:p w:rsidR="00474305" w:rsidRPr="00041A17" w:rsidRDefault="00474305" w:rsidP="00474305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1A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5. Формування і розподіл прибутку</w:t>
            </w:r>
          </w:p>
        </w:tc>
      </w:tr>
      <w:tr w:rsidR="00474305" w:rsidRPr="00FB7985" w:rsidTr="00474305">
        <w:trPr>
          <w:trHeight w:val="377"/>
        </w:trPr>
        <w:tc>
          <w:tcPr>
            <w:tcW w:w="9545" w:type="dxa"/>
          </w:tcPr>
          <w:p w:rsidR="00474305" w:rsidRPr="00C24643" w:rsidRDefault="00474305" w:rsidP="00C2464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6. Оподаткування підприємств</w:t>
            </w:r>
          </w:p>
        </w:tc>
      </w:tr>
      <w:tr w:rsidR="00474305" w:rsidRPr="00CF4952" w:rsidTr="00474305">
        <w:trPr>
          <w:trHeight w:val="392"/>
        </w:trPr>
        <w:tc>
          <w:tcPr>
            <w:tcW w:w="9545" w:type="dxa"/>
          </w:tcPr>
          <w:p w:rsidR="00474305" w:rsidRPr="00C24643" w:rsidRDefault="00474305" w:rsidP="00C24643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Тема 7.</w:t>
            </w: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2464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uk-UA"/>
              </w:rPr>
              <w:t>Економічні основи активів підприємств</w:t>
            </w:r>
          </w:p>
        </w:tc>
      </w:tr>
      <w:tr w:rsidR="00474305" w:rsidRPr="00FB7985" w:rsidTr="00474305">
        <w:trPr>
          <w:trHeight w:val="226"/>
        </w:trPr>
        <w:tc>
          <w:tcPr>
            <w:tcW w:w="9545" w:type="dxa"/>
          </w:tcPr>
          <w:p w:rsidR="00474305" w:rsidRPr="00C24643" w:rsidRDefault="00474305" w:rsidP="00C24643">
            <w:pPr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Тема 8. Оборотні кошти підприємства</w:t>
            </w:r>
          </w:p>
        </w:tc>
      </w:tr>
      <w:tr w:rsidR="00474305" w:rsidRPr="005C6B00" w:rsidTr="00474305">
        <w:trPr>
          <w:trHeight w:val="392"/>
        </w:trPr>
        <w:tc>
          <w:tcPr>
            <w:tcW w:w="9545" w:type="dxa"/>
          </w:tcPr>
          <w:p w:rsidR="00474305" w:rsidRPr="00C24643" w:rsidRDefault="00474305" w:rsidP="00C24643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Тема 9.  </w:t>
            </w:r>
            <w:r w:rsidRPr="00C24643"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Оцінка фінансового стану підприємства</w:t>
            </w:r>
          </w:p>
        </w:tc>
      </w:tr>
      <w:tr w:rsidR="00474305" w:rsidRPr="00FB7985" w:rsidTr="00474305">
        <w:trPr>
          <w:trHeight w:val="377"/>
        </w:trPr>
        <w:tc>
          <w:tcPr>
            <w:tcW w:w="9545" w:type="dxa"/>
          </w:tcPr>
          <w:p w:rsidR="00474305" w:rsidRPr="00C24643" w:rsidRDefault="00474305" w:rsidP="00C24643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Тема 10. </w:t>
            </w:r>
            <w:r w:rsidRPr="00C24643"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Фінансове планування на підприємстві</w:t>
            </w:r>
          </w:p>
        </w:tc>
      </w:tr>
      <w:tr w:rsidR="00474305" w:rsidRPr="00F86DA4" w:rsidTr="00474305">
        <w:trPr>
          <w:trHeight w:val="593"/>
        </w:trPr>
        <w:tc>
          <w:tcPr>
            <w:tcW w:w="9545" w:type="dxa"/>
            <w:vMerge w:val="restart"/>
          </w:tcPr>
          <w:p w:rsidR="00474305" w:rsidRPr="00C24643" w:rsidRDefault="00474305" w:rsidP="00C24643">
            <w:pPr>
              <w:spacing w:before="12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11.  Фінансування інвестиційного розвитку підприємства</w:t>
            </w:r>
          </w:p>
          <w:p w:rsidR="00474305" w:rsidRPr="00C24643" w:rsidRDefault="00474305" w:rsidP="00C24643">
            <w:pPr>
              <w:jc w:val="both"/>
              <w:rPr>
                <w:rFonts w:ascii="Times New Roman" w:hAnsi="Times New Roman"/>
                <w:caps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12. Теоретичні основи сутності та організації оцінки вартості підприємства  </w:t>
            </w:r>
          </w:p>
          <w:p w:rsidR="00474305" w:rsidRPr="00C24643" w:rsidRDefault="00474305" w:rsidP="00C24643">
            <w:pPr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Тема 13. </w:t>
            </w:r>
            <w:r w:rsidRPr="00C24643"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Фінансова санація та банкрутство підприємства</w:t>
            </w:r>
          </w:p>
          <w:p w:rsidR="00474305" w:rsidRPr="00C24643" w:rsidRDefault="00474305" w:rsidP="00C24643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1</w:t>
            </w:r>
            <w:r w:rsidR="00A97D69"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343BC4" w:rsidRPr="00C2464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Економічна сутність та роль страхування</w:t>
            </w:r>
          </w:p>
          <w:p w:rsidR="00474305" w:rsidRPr="00C24643" w:rsidRDefault="00474305" w:rsidP="00C24643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1</w:t>
            </w:r>
            <w:r w:rsidR="00A97D69"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343BC4" w:rsidRPr="00C2464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C24643" w:rsidRPr="00C2464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343BC4" w:rsidRPr="00C246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Основні принципи побудови системи страхування. </w:t>
            </w:r>
            <w:r w:rsidR="00C24643" w:rsidRPr="00C246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43BC4" w:rsidRPr="00C24643">
              <w:rPr>
                <w:rFonts w:ascii="Times New Roman" w:hAnsi="Times New Roman"/>
                <w:sz w:val="28"/>
                <w:szCs w:val="28"/>
                <w:lang w:val="uk-UA"/>
              </w:rPr>
              <w:t>Страховий ринок України.</w:t>
            </w:r>
          </w:p>
          <w:p w:rsidR="00474305" w:rsidRPr="00C24643" w:rsidRDefault="00474305" w:rsidP="00C24643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Тема 1</w:t>
            </w:r>
            <w:r w:rsidR="00A97D69"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 w:rsidRPr="00C246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C24643" w:rsidRPr="00C246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Класифікація страхування</w:t>
            </w:r>
          </w:p>
          <w:p w:rsidR="00343BC4" w:rsidRPr="00C24643" w:rsidRDefault="00474305" w:rsidP="00C24643">
            <w:pPr>
              <w:pStyle w:val="Normal"/>
              <w:rPr>
                <w:b/>
                <w:sz w:val="28"/>
                <w:szCs w:val="28"/>
                <w:lang w:val="uk-UA"/>
              </w:rPr>
            </w:pPr>
            <w:r w:rsidRPr="00C24643">
              <w:rPr>
                <w:color w:val="000000"/>
                <w:sz w:val="28"/>
                <w:szCs w:val="28"/>
                <w:lang w:val="uk-UA"/>
              </w:rPr>
              <w:t>Тема 1</w:t>
            </w:r>
            <w:r w:rsidR="00A97D69" w:rsidRPr="00C24643">
              <w:rPr>
                <w:color w:val="000000"/>
                <w:sz w:val="28"/>
                <w:szCs w:val="28"/>
                <w:lang w:val="uk-UA"/>
              </w:rPr>
              <w:t>7</w:t>
            </w:r>
            <w:r w:rsidR="00C24643" w:rsidRPr="00C24643"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r w:rsidR="00C24643" w:rsidRPr="00C24643">
              <w:rPr>
                <w:sz w:val="28"/>
                <w:szCs w:val="28"/>
                <w:lang w:val="uk-UA"/>
              </w:rPr>
              <w:t xml:space="preserve"> Основні поняття та терміни в страхуванні</w:t>
            </w:r>
          </w:p>
          <w:p w:rsidR="00C24643" w:rsidRPr="00C24643" w:rsidRDefault="00C24643" w:rsidP="00C24643">
            <w:pPr>
              <w:pStyle w:val="Normal"/>
              <w:tabs>
                <w:tab w:val="left" w:pos="1130"/>
                <w:tab w:val="center" w:pos="4664"/>
              </w:tabs>
              <w:rPr>
                <w:color w:val="000000"/>
                <w:sz w:val="28"/>
                <w:szCs w:val="28"/>
                <w:lang w:val="uk-UA"/>
              </w:rPr>
            </w:pPr>
          </w:p>
          <w:p w:rsidR="00343BC4" w:rsidRPr="00C24643" w:rsidRDefault="00474305" w:rsidP="00C24643">
            <w:pPr>
              <w:pStyle w:val="Normal"/>
              <w:tabs>
                <w:tab w:val="left" w:pos="1130"/>
                <w:tab w:val="center" w:pos="4664"/>
              </w:tabs>
              <w:rPr>
                <w:b/>
                <w:sz w:val="28"/>
                <w:szCs w:val="28"/>
                <w:lang w:val="uk-UA"/>
              </w:rPr>
            </w:pPr>
            <w:r w:rsidRPr="00C24643">
              <w:rPr>
                <w:color w:val="000000"/>
                <w:sz w:val="28"/>
                <w:szCs w:val="28"/>
                <w:lang w:val="uk-UA"/>
              </w:rPr>
              <w:t>Тема 1</w:t>
            </w:r>
            <w:r w:rsidR="00A97D69" w:rsidRPr="00C24643">
              <w:rPr>
                <w:color w:val="000000"/>
                <w:sz w:val="28"/>
                <w:szCs w:val="28"/>
                <w:lang w:val="uk-UA"/>
              </w:rPr>
              <w:t>8</w:t>
            </w:r>
            <w:r w:rsidRPr="00C24643">
              <w:rPr>
                <w:color w:val="000000"/>
                <w:sz w:val="28"/>
                <w:szCs w:val="28"/>
                <w:lang w:val="uk-UA"/>
              </w:rPr>
              <w:t>.</w:t>
            </w:r>
            <w:r w:rsidR="00343BC4" w:rsidRPr="00C24643">
              <w:rPr>
                <w:b/>
                <w:sz w:val="28"/>
                <w:szCs w:val="28"/>
                <w:lang w:val="uk-UA"/>
              </w:rPr>
              <w:t xml:space="preserve"> </w:t>
            </w:r>
            <w:r w:rsidR="00C24643" w:rsidRPr="00C24643">
              <w:rPr>
                <w:bCs/>
                <w:sz w:val="28"/>
                <w:szCs w:val="28"/>
                <w:lang w:val="uk-UA"/>
              </w:rPr>
              <w:t>Фінансове забезпечення страхової діяльності</w:t>
            </w:r>
          </w:p>
          <w:p w:rsidR="00C24643" w:rsidRPr="00C24643" w:rsidRDefault="00C24643" w:rsidP="00C24643">
            <w:pPr>
              <w:pStyle w:val="Normal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</w:p>
          <w:p w:rsidR="00343BC4" w:rsidRPr="00C24643" w:rsidRDefault="00474305" w:rsidP="00C24643">
            <w:pPr>
              <w:pStyle w:val="Normal"/>
              <w:rPr>
                <w:b/>
                <w:sz w:val="28"/>
                <w:szCs w:val="28"/>
                <w:lang w:val="uk-UA"/>
              </w:rPr>
            </w:pPr>
            <w:r w:rsidRPr="00C24643">
              <w:rPr>
                <w:color w:val="000000"/>
                <w:sz w:val="28"/>
                <w:szCs w:val="28"/>
                <w:lang w:val="uk-UA"/>
              </w:rPr>
              <w:t>Тема 19.</w:t>
            </w:r>
            <w:r w:rsidR="00343BC4" w:rsidRPr="00C24643">
              <w:rPr>
                <w:b/>
                <w:sz w:val="28"/>
                <w:szCs w:val="28"/>
                <w:lang w:val="uk-UA"/>
              </w:rPr>
              <w:t xml:space="preserve"> </w:t>
            </w:r>
            <w:r w:rsidR="00C24643" w:rsidRPr="00C24643">
              <w:rPr>
                <w:bCs/>
                <w:sz w:val="28"/>
                <w:szCs w:val="28"/>
                <w:lang w:val="uk-UA"/>
              </w:rPr>
              <w:t>Економічні показники діяльності  страхових компаній</w:t>
            </w:r>
          </w:p>
          <w:p w:rsidR="00474305" w:rsidRPr="00C24643" w:rsidRDefault="00474305" w:rsidP="00C24643">
            <w:pPr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474305" w:rsidRPr="00F86DA4" w:rsidTr="00474305">
        <w:trPr>
          <w:trHeight w:val="713"/>
        </w:trPr>
        <w:tc>
          <w:tcPr>
            <w:tcW w:w="9545" w:type="dxa"/>
            <w:vMerge/>
          </w:tcPr>
          <w:p w:rsidR="00474305" w:rsidRPr="00FB7985" w:rsidRDefault="00474305" w:rsidP="005F37F1">
            <w:pPr>
              <w:spacing w:before="12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936D8C" w:rsidRPr="00157586" w:rsidRDefault="00936D8C">
      <w:pPr>
        <w:rPr>
          <w:lang w:val="uk-UA"/>
        </w:rPr>
      </w:pPr>
    </w:p>
    <w:sectPr w:rsidR="00936D8C" w:rsidRPr="00157586" w:rsidSect="00936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E3F11"/>
    <w:multiLevelType w:val="multilevel"/>
    <w:tmpl w:val="68D41C8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6BB3060"/>
    <w:multiLevelType w:val="hybridMultilevel"/>
    <w:tmpl w:val="132E50CA"/>
    <w:lvl w:ilvl="0" w:tplc="CC92A1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57586"/>
    <w:rsid w:val="00041A17"/>
    <w:rsid w:val="00157586"/>
    <w:rsid w:val="00343BC4"/>
    <w:rsid w:val="00474305"/>
    <w:rsid w:val="00936D8C"/>
    <w:rsid w:val="00A97D69"/>
    <w:rsid w:val="00C24643"/>
    <w:rsid w:val="00CB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86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474305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qFormat/>
    <w:rsid w:val="00474305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43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rsid w:val="004743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474305"/>
    <w:pPr>
      <w:ind w:left="720"/>
      <w:contextualSpacing/>
    </w:pPr>
    <w:rPr>
      <w:rFonts w:eastAsia="Times New Roman"/>
      <w:lang w:eastAsia="ru-RU"/>
    </w:rPr>
  </w:style>
  <w:style w:type="paragraph" w:customStyle="1" w:styleId="31">
    <w:name w:val="çàãîëîâîê 3"/>
    <w:basedOn w:val="a"/>
    <w:next w:val="a"/>
    <w:rsid w:val="00474305"/>
    <w:pPr>
      <w:keepNext/>
      <w:spacing w:after="0" w:line="240" w:lineRule="auto"/>
      <w:jc w:val="both"/>
    </w:pPr>
    <w:rPr>
      <w:rFonts w:ascii="Bookman Old Style" w:eastAsia="Times New Roman" w:hAnsi="Bookman Old Style"/>
      <w:b/>
      <w:sz w:val="28"/>
      <w:szCs w:val="20"/>
      <w:lang w:eastAsia="ru-RU"/>
    </w:rPr>
  </w:style>
  <w:style w:type="paragraph" w:customStyle="1" w:styleId="Normal">
    <w:name w:val="Normal"/>
    <w:rsid w:val="00343BC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C246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FoM</cp:lastModifiedBy>
  <cp:revision>3</cp:revision>
  <dcterms:created xsi:type="dcterms:W3CDTF">2012-09-03T19:45:00Z</dcterms:created>
  <dcterms:modified xsi:type="dcterms:W3CDTF">2012-09-05T13:02:00Z</dcterms:modified>
</cp:coreProperties>
</file>